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="http://schemas.openxmlformats.org/wordprocessingml/2006/main" w14:paraId="09A478D6" w14:textId="77777777" w:rsidR="00E85045" w:rsidRPr="00E85045" w:rsidRDefault="00E85045" w:rsidP="00E85045">
      <w:pPr>
        <w:pStyle w:val="Heading2"/>
        <w:rPr>
          <w:b/>
          <w:bCs/>
          <w:color w:val="0092B6"/>
          <w:sz w:val="46"/>
          <w:szCs w:val="46"/>
        </w:rPr>
      </w:pPr>
      <w:r w:rsidRPr="00E85045">
        <w:rPr>
          <w:b/>
          <w:color w:val="0092B6"/>
          <w:sz w:val="46"/>
          <w:szCs w:val="46"/>
          <w:lang w:bidi="fr-FR" w:val="fr-FR"/>
        </w:rPr>
        <w:t xml:space="preserve">Analyse contextuelle de la susceptibilité géophysique aux aléas</w:t>
      </w:r>
    </w:p>
    <w:p xmlns:w="http://schemas.openxmlformats.org/wordprocessingml/2006/main" w14:paraId="311EFF6F" w14:textId="44BA9068" w:rsidR="00856DB5" w:rsidRPr="00856DB5" w:rsidRDefault="00856DB5" w:rsidP="00856DB5">
      <w:pPr>
        <w:pStyle w:val="Heading2"/>
      </w:pPr>
      <w:r>
        <w:rPr>
          <w:lang w:bidi="fr-FR" w:val="fr-FR"/>
        </w:rPr>
        <w:t xml:space="preserve">Guide pour un développement qui tient compte des risques : Outil n</w:t>
      </w:r>
      <w:r>
        <w:rPr>
          <w:vertAlign w:val="superscript"/>
          <w:lang w:bidi="fr-FR" w:val="fr-FR"/>
        </w:rPr>
        <w:t xml:space="preserve">o</w:t>
      </w:r>
      <w:r>
        <w:rPr>
          <w:lang w:bidi="fr-FR" w:val="fr-FR"/>
        </w:rPr>
        <w:t xml:space="preserve"> 3</w:t>
      </w:r>
    </w:p>
    <w:p xmlns:w="http://schemas.openxmlformats.org/wordprocessingml/2006/main" w14:paraId="3F59BE21" w14:textId="73DB1F6F" w:rsidR="00B126D2" w:rsidRDefault="00E85045" w:rsidP="00E85045">
      <w:r w:rsidRPr="00E85045">
        <w:rPr>
          <w:lang w:bidi="fr-FR" w:val="fr-FR"/>
        </w:rPr>
        <w:t xml:space="preserve">Utilisez cet outil pour vérifier si les communautés concernées vivent dans des contextes ou des conditions propices à divers aléas. Ce modèle est particulièrement utile pour la troisième étape de la planification du développement qui tient des risques. </w:t>
      </w:r>
    </w:p>
    <w:p xmlns:w="http://schemas.openxmlformats.org/wordprocessingml/2006/main" w14:paraId="0196C8A1" w14:textId="77777777" w:rsidR="00E85045" w:rsidRPr="00E85045" w:rsidRDefault="00E85045" w:rsidP="00E85045">
      <w:pPr>
        <w:rPr>
          <w:b/>
          <w:bCs/>
        </w:rPr>
      </w:pPr>
      <w:r w:rsidRPr="00E85045">
        <w:rPr>
          <w:b/>
          <w:lang w:bidi="fr-FR" w:val="fr-FR"/>
        </w:rPr>
        <w:t xml:space="preserve">Aperçu</w:t>
      </w:r>
    </w:p>
    <w:p xmlns:w="http://schemas.openxmlformats.org/wordprocessingml/2006/main" w14:paraId="109B8688" w14:textId="77777777" w:rsidR="00E85045" w:rsidRPr="00E85045" w:rsidRDefault="00E85045" w:rsidP="00E85045">
      <w:r w:rsidRPr="00E85045">
        <w:rPr>
          <w:lang w:bidi="fr-FR" w:val="fr-FR"/>
        </w:rPr>
        <w:t xml:space="preserve">Certaines conditions et certains contextes peuvent entraîner des aléas spécifiques. Recherchez ces conditions pour déterminer si la communauté concernée est sujette aux aléas correspondant à ces conditions.</w:t>
      </w:r>
    </w:p>
    <w:p xmlns:w="http://schemas.openxmlformats.org/wordprocessingml/2006/main" w14:paraId="3984D22B" w14:textId="77777777" w:rsidR="00E85045" w:rsidRPr="00E85045" w:rsidRDefault="00E85045" w:rsidP="00E85045">
      <w:r w:rsidRPr="00E85045">
        <w:rPr>
          <w:lang w:bidi="fr-FR" w:val="fr-FR"/>
        </w:rPr>
        <w:t xml:space="preserve">Deux tableaux sont fournis :</w:t>
      </w:r>
    </w:p>
    <w:p xmlns:w="http://schemas.openxmlformats.org/wordprocessingml/2006/main" w14:paraId="377F9AE5" w14:textId="77777777" w:rsidR="00E85045" w:rsidRPr="00E85045" w:rsidRDefault="00E85045" w:rsidP="00E85045">
      <w:pPr>
        <w:pStyle w:val="ListParagraph"/>
        <w:numPr>
          <w:ilvl w:val="0"/>
          <w:numId w:val="19"/>
        </w:numPr>
      </w:pPr>
      <w:r w:rsidRPr="00E85045">
        <w:rPr>
          <w:lang w:bidi="fr-FR" w:val="fr-FR"/>
        </w:rPr>
        <w:t xml:space="preserve">Le tableau 1 montre les aléas qui sont soit naturels, soit déclenchés par le changement climatique ;</w:t>
      </w:r>
    </w:p>
    <w:p xmlns:w="http://schemas.openxmlformats.org/wordprocessingml/2006/main" w14:paraId="35660820" w14:textId="77777777" w:rsidR="00E85045" w:rsidRPr="00E85045" w:rsidRDefault="00E85045" w:rsidP="00E85045">
      <w:pPr>
        <w:pStyle w:val="ListParagraph"/>
        <w:numPr>
          <w:ilvl w:val="0"/>
          <w:numId w:val="19"/>
        </w:numPr>
      </w:pPr>
      <w:r w:rsidRPr="00E85045">
        <w:rPr>
          <w:lang w:bidi="fr-FR" w:val="fr-FR"/>
        </w:rPr>
        <w:t xml:space="preserve">Le tableau 2 montre les aléas qui sont déclenchés par l’homme.</w:t>
      </w:r>
    </w:p>
    <w:p xmlns:w="http://schemas.openxmlformats.org/wordprocessingml/2006/main" w14:paraId="265291A9" w14:textId="77777777" w:rsidR="00E85045" w:rsidRPr="00E85045" w:rsidRDefault="00E85045" w:rsidP="00E85045">
      <w:pPr>
        <w:rPr>
          <w:b/>
          <w:bCs/>
        </w:rPr>
      </w:pPr>
    </w:p>
    <w:p xmlns:w="http://schemas.openxmlformats.org/wordprocessingml/2006/main" w14:paraId="7A158247" w14:textId="31B89F04" w:rsidR="00E85045" w:rsidRPr="00E85045" w:rsidRDefault="00E85045" w:rsidP="00E85045">
      <w:r w:rsidRPr="00E85045">
        <w:rPr>
          <w:lang w:bidi="fr-FR" w:val="fr-FR"/>
        </w:rPr>
        <w:t xml:space="preserve">La liste des aléas est illustrative, elle n’est pas exhaustive. Les déterminants géographiques de susceptibilité aux aléas peuvent être cartographiés ou localisés par rapport à l’établissement. Les indicateurs locaux de susceptibilité aux aléas peuvent être liés aux personnes, aux lieux, aux facteurs physiques et aux systèmes.</w:t>
      </w:r>
    </w:p>
    <w:p xmlns:w="http://schemas.openxmlformats.org/wordprocessingml/2006/main" w14:paraId="3C72CA62" w14:textId="49AC0AA0" w:rsidR="00E85045" w:rsidRDefault="00E85045" w:rsidP="00E85045"/>
    <w:p xmlns:w="http://schemas.openxmlformats.org/wordprocessingml/2006/main" w14:paraId="68207669" w14:textId="13FCE109" w:rsidR="00F325BA" w:rsidRDefault="00F325BA" w:rsidP="00F325BA">
      <w:pPr>
        <w:pStyle w:val="Heading1"/>
      </w:pPr>
      <w:r w:rsidRPr="00F325BA">
        <w:rPr>
          <w:lang w:bidi="fr-FR" w:val="fr-FR"/>
        </w:rPr>
        <w:t xml:space="preserve">Tableau 1 : Aléas qui sont soit naturels, soit déclenchés par le changement climatique</w:t>
      </w:r>
    </w:p>
    <w:tbl xmlns:w="http://schemas.openxmlformats.org/wordprocessingml/2006/main"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639"/>
        <w:gridCol w:w="5315"/>
        <w:gridCol w:w="5308"/>
      </w:tblGrid>
      <w:tr w:rsidR="00E85045" w:rsidRPr="00280992" w14:paraId="233F74C3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  <w:tblHeader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shd w:val="clear" w:color="auto" w:fill="0092B6" w:themeFill="accent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A3530E8" w14:textId="24D650EF" w:rsidR="00E85045" w:rsidRPr="00280992" w:rsidRDefault="00E85045" w:rsidP="00E85045">
            <w:pPr>
              <w:spacing w:before="0" w:after="0"/>
              <w:rPr>
                <w:b/>
                <w:bCs/>
                <w:color w:val="FFFFFF" w:themeColor="background1"/>
              </w:rPr>
            </w:pPr>
            <w:r w:rsidRPr="00280992">
              <w:rPr>
                <w:b/>
                <w:color w:val="FFFFFF" w:themeColor="background1"/>
                <w:lang w:bidi="fr-FR" w:val="fr-FR"/>
              </w:rPr>
              <w:t xml:space="preserve">Aléa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shd w:val="clear" w:color="auto" w:fill="0092B6" w:themeFill="accent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5A20DBF" w14:textId="311AF8CC" w:rsidR="00E85045" w:rsidRPr="00280992" w:rsidRDefault="00E85045" w:rsidP="00E85045">
            <w:pPr>
              <w:spacing w:before="0" w:after="0"/>
              <w:rPr>
                <w:b/>
                <w:bCs/>
                <w:color w:val="FFFFFF" w:themeColor="background1"/>
              </w:rPr>
            </w:pPr>
            <w:r w:rsidRPr="00280992">
              <w:rPr>
                <w:b/>
                <w:color w:val="FFFFFF" w:themeColor="background1"/>
                <w:lang w:bidi="fr-FR" w:val="fr-FR"/>
              </w:rPr>
              <w:t xml:space="preserve">Déterminants géographiques de susceptibilité aux aléas 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shd w:val="clear" w:color="auto" w:fill="0092B6" w:themeFill="accent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4F62D94" w14:textId="06FCF3A0" w:rsidR="00E85045" w:rsidRPr="00280992" w:rsidRDefault="00E85045" w:rsidP="00E85045">
            <w:pPr>
              <w:spacing w:before="0" w:after="0"/>
              <w:rPr>
                <w:b/>
                <w:bCs/>
                <w:color w:val="FFFFFF" w:themeColor="background1"/>
              </w:rPr>
            </w:pPr>
            <w:r w:rsidRPr="00280992">
              <w:rPr>
                <w:b/>
                <w:color w:val="FFFFFF" w:themeColor="background1"/>
                <w:lang w:bidi="fr-FR" w:val="fr-FR"/>
              </w:rPr>
              <w:t xml:space="preserve">Indicateurs locaux de susceptibilité aux aléas</w:t>
            </w:r>
          </w:p>
        </w:tc>
      </w:tr>
      <w:tr w:rsidR="00E85045" w:rsidRPr="00E85045" w14:paraId="59314966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1AAE17D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Séismes et tremblements de terre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39954CC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Présence de lignes de faille dans la localité et dans la région entourant la communauté, le village ou la ville</w:t>
            </w:r>
          </w:p>
          <w:p w14:paraId="3C56EE86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Y a-t-il des barrages, des activités d’explosion minière dans des zones ayant des antécédents de tremblements de terre et d’activités sismiques ?</w:t>
            </w:r>
          </w:p>
          <w:p w14:paraId="6E097167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Présence de cratères volcaniques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B507DBE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Instabilité des sols (érosions fréquentes, terres stériles)</w:t>
            </w:r>
          </w:p>
          <w:p w14:paraId="59F4CFA4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Bâtiments et constructions qui ne sont pas adaptés ou résistants aux séismes</w:t>
            </w:r>
          </w:p>
          <w:p w14:paraId="1FCEBCE4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Absence ou faiblesse des systèmes d’alerte précoce</w:t>
            </w:r>
          </w:p>
        </w:tc>
      </w:tr>
      <w:tr w:rsidR="00E85045" w:rsidRPr="00E85045" w14:paraId="38FA5C83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2D9AE56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Glissements de terrain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40202BF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Paysages montagneux et vallées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C300345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Terres stériles, paysages agricoles en friche, sols à forte capacité de rétention d’eau et sols peu profonds</w:t>
            </w:r>
          </w:p>
        </w:tc>
      </w:tr>
      <w:tr w:rsidR="00E85045" w:rsidRPr="00E85045" w14:paraId="776BA5ED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7BBDD63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Inondations (crues fluviales)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D2909F6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Communautés vivant à proximité de grands fleuves et systèmes fluviaux, en particulier dans les plaines d’inondation quinquennales et décennales</w:t>
            </w:r>
          </w:p>
          <w:p w14:paraId="2A700AE5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Communautés vivant à proximité de cours d’eau dont le bassin connaît une tendance accrue des précipitations (durée et intensité des précipitations)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75EB5A8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Bassin hydrographique de la rivière et régions vallonnées environnantes</w:t>
            </w:r>
          </w:p>
        </w:tc>
      </w:tr>
      <w:tr w:rsidR="00E85045" w:rsidRPr="00E85045" w14:paraId="1E170051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7C96244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Inondations (inondations urbaines)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3CBBD92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Anciennes zones historiques de la ville (car celles-ci deviennent généralement des zones de faible élévation, et donc de drainage versant, au fur et à mesure que la ville s’étend alentour et aussi parce que ces zones ont des systèmes de drainage anciens et dégradés)</w:t>
            </w:r>
          </w:p>
          <w:p w14:paraId="3A344F0C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Zones qui se sont développées de manière organique (c’est-à-dire non planifiées) au sein de la ville</w:t>
            </w:r>
          </w:p>
          <w:p w14:paraId="03C9645E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Zones périurbaines (zones situées à la périphérie d’une zone urbaine administrative)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01C17EE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Zones situées à proximité de canaux et de collecteurs d’eaux pluviales ou de rivières et de ruisseaux</w:t>
            </w:r>
          </w:p>
          <w:p w14:paraId="30CEDEA0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Zones dont les systèmes de drainage et d’égouts sont anciens et zones qui ne disposent pas de systèmes de drainage</w:t>
            </w:r>
          </w:p>
          <w:p w14:paraId="0B3F7FD0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Zones situées à proximité de paysages pollués et de drains obstrués par des déchets solides</w:t>
            </w:r>
          </w:p>
        </w:tc>
      </w:tr>
      <w:tr w:rsidR="00E85045" w:rsidRPr="00E85045" w14:paraId="66510132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373EE47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Éruptions volcaniques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189053E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Paysages ayant des antécédents d’éruptions volcaniques et autres activités volcaniques (voir les données historiques de la bibliothèque de données)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09AE148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Zones situées à proximité de failles actives et dormantes </w:t>
            </w:r>
          </w:p>
          <w:p w14:paraId="10C1651F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Zones de vallée dans les paysages volcaniques</w:t>
            </w:r>
          </w:p>
        </w:tc>
      </w:tr>
      <w:tr w:rsidR="00E85045" w:rsidRPr="00E85045" w14:paraId="05BCA9CF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CA7B813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Cyclones et raz-de-marée</w:t>
            </w:r>
          </w:p>
          <w:p w14:paraId="594D93BB" w14:textId="77777777" w:rsidR="00E85045" w:rsidRPr="00E85045" w:rsidRDefault="00E85045" w:rsidP="00C31A29">
            <w:pPr>
              <w:spacing w:before="100" w:beforeAutospacing="1" w:after="100" w:afterAutospacing="1"/>
            </w:pPr>
          </w:p>
          <w:p w14:paraId="10295D2E" w14:textId="77777777" w:rsidR="00E85045" w:rsidRPr="00E85045" w:rsidRDefault="00E85045" w:rsidP="00C31A29">
            <w:pPr>
              <w:spacing w:before="100" w:beforeAutospacing="1" w:after="100" w:afterAutospacing="1"/>
            </w:pP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DE864EF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Régions côtières et régions insulaires</w:t>
            </w:r>
          </w:p>
          <w:p w14:paraId="7774F9A4" w14:textId="77777777" w:rsidR="00E85045" w:rsidRPr="00E85045" w:rsidRDefault="00E85045" w:rsidP="00C31A29">
            <w:pPr>
              <w:spacing w:before="100" w:beforeAutospacing="1" w:after="100" w:afterAutospacing="1"/>
            </w:pP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D99FA18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Ceintures côtières dépourvues de mangroves et de récifs coralliens</w:t>
            </w:r>
          </w:p>
          <w:p w14:paraId="771C4BBF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Ceintures côtières ayant des deltas étroits</w:t>
            </w:r>
          </w:p>
          <w:p w14:paraId="1392E735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Absence ou faiblesse des systèmes d’alerte précoce ou de modèles de prévision</w:t>
            </w:r>
          </w:p>
        </w:tc>
      </w:tr>
      <w:tr w:rsidR="00E85045" w:rsidRPr="00E85045" w14:paraId="0C9EA7C8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1CB1D9A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Incendies de forêt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83B67A6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Régions de forêts à feuilles caduques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A0428D0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Paysages à feuilles caduques avec une forte activité de foudre et d’orages</w:t>
            </w:r>
          </w:p>
        </w:tc>
      </w:tr>
      <w:tr w:rsidR="00E85045" w:rsidRPr="00E85045" w14:paraId="523E37AB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D974CA4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Canicules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0641720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Augmentation de la fréquence des températures maximales quotidiennes extrêmes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AD827E0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Zones présentant des effets d’îlot de chaleur urbain</w:t>
            </w:r>
          </w:p>
          <w:p w14:paraId="617EA2F3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Zones à couverture forestière ou végétale clairsemée</w:t>
            </w:r>
          </w:p>
        </w:tc>
      </w:tr>
      <w:tr w:rsidR="00E85045" w:rsidRPr="00E85045" w14:paraId="2596FDE0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7EA6A79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Sécheresse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7036525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Déserts, régions à faible pluviosité et à forte évapotranspiration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84C1755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Paysages arides</w:t>
            </w:r>
          </w:p>
          <w:p w14:paraId="3A27D805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Zones aux plans d’eau saisonniers</w:t>
            </w:r>
          </w:p>
        </w:tc>
      </w:tr>
      <w:tr w:rsidR="00E85045" w:rsidRPr="00E85045" w14:paraId="0BE63771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C964DD9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Pluies torrentielles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D353EA6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Paysages montagneux et vallées en contrebas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EB11E5A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Zones situées à proximité de rivières</w:t>
            </w:r>
          </w:p>
        </w:tc>
      </w:tr>
      <w:tr w:rsidR="00E85045" w:rsidRPr="00E85045" w14:paraId="28EAD633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9E9AE3D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Débâcle glacière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4CE18E0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Paysages montagneux et vallées en contrebas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19D247C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Tendance observée de températures journalières plus élevées en haute altitude</w:t>
            </w:r>
          </w:p>
          <w:p w14:paraId="648DA474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Activités de dynamitage et d’exploitation minière à proximité des glaciers</w:t>
            </w:r>
          </w:p>
        </w:tc>
      </w:tr>
      <w:tr w:rsidR="00E85045" w:rsidRPr="00E85045" w14:paraId="2CBBEB3E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428371F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Invasions d’insectes sur les terres agricoles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5D77CE0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Mondiale et surtout liée aux changements climatiques dans les régions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6DE6455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fr-FR" w:val="fr-FR"/>
              </w:rPr>
              <w:t xml:space="preserve">Essaims massifs d’insectes migrant entre les régions (les terres agricoles et d’élevage sont les plus menacées et les plus sensibles)</w:t>
            </w:r>
          </w:p>
        </w:tc>
      </w:tr>
    </w:tbl>
    <w:p xmlns:w="http://schemas.openxmlformats.org/wordprocessingml/2006/main" w14:paraId="23D14839" w14:textId="77777777" w:rsidR="00B126D2" w:rsidRDefault="00B126D2" w:rsidP="00B126D2">
      <w:pPr>
        <w:spacing w:before="0" w:after="0"/>
      </w:pPr>
    </w:p>
    <w:p xmlns:w="http://schemas.openxmlformats.org/wordprocessingml/2006/main" w14:paraId="69AB8E3A" w14:textId="757C30CB" w:rsidR="00F325BA" w:rsidRDefault="00F325BA">
      <w:pPr>
        <w:spacing w:before="0" w:after="0"/>
      </w:pPr>
      <w:r>
        <w:rPr>
          <w:lang w:bidi="fr-FR" w:val="fr-FR"/>
        </w:rPr>
        <w:br w:type="page"/>
      </w:r>
    </w:p>
    <w:p xmlns:w="http://schemas.openxmlformats.org/wordprocessingml/2006/main" w14:paraId="3868C0E6" w14:textId="6751C865" w:rsidR="00F325BA" w:rsidRDefault="00F325BA" w:rsidP="00F325BA">
      <w:pPr>
        <w:pStyle w:val="Heading1"/>
      </w:pPr>
      <w:r w:rsidRPr="00F325BA">
        <w:rPr>
          <w:lang w:bidi="fr-FR" w:val="fr-FR"/>
        </w:rPr>
        <w:t xml:space="preserve">Tableau 2 : Aléas déclenchés par l’homme</w:t>
      </w:r>
    </w:p>
    <w:tbl xmlns:w="http://schemas.openxmlformats.org/wordprocessingml/2006/main"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8"/>
        <w:gridCol w:w="9399"/>
      </w:tblGrid>
      <w:tr w:rsidR="00F325BA" w:rsidRPr="00F325BA" w14:paraId="1BDD4A84" w14:textId="77777777" w:rsidTr="00C31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  <w:tblHeader/>
        </w:trPr>
        <w:tc>
          <w:tcPr>
            <w:tcW w:w="48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shd w:val="clear" w:color="auto" w:fill="0092B6" w:themeFill="accent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172C0AE" w14:textId="45B77970" w:rsidR="00F325BA" w:rsidRPr="00F325BA" w:rsidRDefault="00F325BA" w:rsidP="00F325B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  <w:lang w:bidi="fr-FR" w:val="fr-FR"/>
              </w:rPr>
              <w:t xml:space="preserve">Aléa</w:t>
            </w:r>
          </w:p>
        </w:tc>
        <w:tc>
          <w:tcPr>
            <w:tcW w:w="9399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shd w:val="clear" w:color="auto" w:fill="0092B6" w:themeFill="accent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A56B7FD" w14:textId="2F1F1C2D" w:rsidR="00F325BA" w:rsidRPr="00F325BA" w:rsidRDefault="00F325BA" w:rsidP="00F325BA">
            <w:pPr>
              <w:rPr>
                <w:b/>
                <w:bCs/>
                <w:color w:val="FFFFFF" w:themeColor="background1"/>
              </w:rPr>
            </w:pPr>
            <w:r w:rsidRPr="00F325BA">
              <w:rPr>
                <w:b/>
                <w:color w:val="FFFFFF" w:themeColor="background1"/>
                <w:lang w:bidi="fr-FR" w:val="fr-FR"/>
              </w:rPr>
              <w:t xml:space="preserve">Indicateurs locaux de susceptibilité aux aléas</w:t>
            </w:r>
          </w:p>
        </w:tc>
      </w:tr>
      <w:tr w:rsidR="00F325BA" w:rsidRPr="00F325BA" w14:paraId="510796A2" w14:textId="77777777" w:rsidTr="00C31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48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0CE8740" w14:textId="77777777" w:rsidR="00F325BA" w:rsidRPr="00F325BA" w:rsidRDefault="00F325BA" w:rsidP="00C31A29">
            <w:pPr>
              <w:spacing w:before="0" w:after="0"/>
            </w:pPr>
            <w:r w:rsidRPr="00F325BA">
              <w:rPr>
                <w:lang w:bidi="fr-FR" w:val="fr-FR"/>
              </w:rPr>
              <w:t xml:space="preserve">Crise sanitaire liée à une maladie infectieuse</w:t>
            </w:r>
          </w:p>
        </w:tc>
        <w:tc>
          <w:tcPr>
            <w:tcW w:w="9399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E2757F9" w14:textId="77777777" w:rsidR="00F325BA" w:rsidRPr="00F325BA" w:rsidRDefault="00F325BA" w:rsidP="00C31A29">
            <w:pPr>
              <w:pStyle w:val="ListParagraph"/>
              <w:numPr>
                <w:ilvl w:val="0"/>
                <w:numId w:val="20"/>
              </w:numPr>
              <w:spacing w:before="0" w:after="0"/>
            </w:pPr>
            <w:r w:rsidRPr="00F325BA">
              <w:rPr>
                <w:lang w:bidi="fr-FR" w:val="fr-FR"/>
              </w:rPr>
              <w:t xml:space="preserve">Mauvaise santé et population affamée</w:t>
            </w:r>
          </w:p>
          <w:p w14:paraId="2666CE5D" w14:textId="77777777" w:rsidR="00F325BA" w:rsidRPr="00F325BA" w:rsidRDefault="00F325BA" w:rsidP="00C31A29">
            <w:pPr>
              <w:pStyle w:val="ListParagraph"/>
              <w:numPr>
                <w:ilvl w:val="0"/>
                <w:numId w:val="20"/>
              </w:numPr>
              <w:spacing w:before="0" w:after="0"/>
            </w:pPr>
            <w:r w:rsidRPr="00F325BA">
              <w:rPr>
                <w:lang w:bidi="fr-FR" w:val="fr-FR"/>
              </w:rPr>
              <w:t xml:space="preserve">Absence de centres de santé primaires solides et de réseaux d’installations médicales de niveau supérieur</w:t>
            </w:r>
          </w:p>
        </w:tc>
      </w:tr>
      <w:tr w:rsidR="00F325BA" w:rsidRPr="00F325BA" w14:paraId="01620C0C" w14:textId="77777777" w:rsidTr="00C31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48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B2A9E51" w14:textId="77777777" w:rsidR="00F325BA" w:rsidRPr="00F325BA" w:rsidRDefault="00F325BA" w:rsidP="00C31A29">
            <w:pPr>
              <w:spacing w:before="0" w:after="0"/>
            </w:pPr>
            <w:r w:rsidRPr="00F325BA">
              <w:rPr>
                <w:lang w:bidi="fr-FR" w:val="fr-FR"/>
              </w:rPr>
              <w:t xml:space="preserve">Incendie et explosions</w:t>
            </w:r>
          </w:p>
        </w:tc>
        <w:tc>
          <w:tcPr>
            <w:tcW w:w="9399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D085E9F" w14:textId="77777777" w:rsidR="00F325BA" w:rsidRPr="00F325BA" w:rsidRDefault="00F325BA" w:rsidP="00C31A29">
            <w:pPr>
              <w:pStyle w:val="ListParagraph"/>
              <w:numPr>
                <w:ilvl w:val="0"/>
                <w:numId w:val="21"/>
              </w:numPr>
              <w:spacing w:before="0" w:after="0"/>
            </w:pPr>
            <w:r w:rsidRPr="00F325BA">
              <w:rPr>
                <w:lang w:bidi="fr-FR" w:val="fr-FR"/>
              </w:rPr>
              <w:t xml:space="preserve">Industries chimiques non réglementées et dangereuses, industries de fabrication d’explosifs</w:t>
            </w:r>
          </w:p>
          <w:p w14:paraId="6522C164" w14:textId="77777777" w:rsidR="00F325BA" w:rsidRPr="00F325BA" w:rsidRDefault="00F325BA" w:rsidP="00C31A29">
            <w:pPr>
              <w:pStyle w:val="ListParagraph"/>
              <w:numPr>
                <w:ilvl w:val="0"/>
                <w:numId w:val="21"/>
              </w:numPr>
              <w:spacing w:before="0" w:after="0"/>
            </w:pPr>
            <w:r w:rsidRPr="00F325BA">
              <w:rPr>
                <w:lang w:bidi="fr-FR" w:val="fr-FR"/>
              </w:rPr>
              <w:t xml:space="preserve">Gazoducs ou réseaux électriques non réglementés, peu sûrs ou mal entretenus</w:t>
            </w:r>
          </w:p>
        </w:tc>
      </w:tr>
      <w:tr w:rsidR="00F325BA" w:rsidRPr="00F325BA" w14:paraId="1A79A243" w14:textId="77777777" w:rsidTr="00C31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48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974DF5C" w14:textId="77777777" w:rsidR="00F325BA" w:rsidRPr="00F325BA" w:rsidRDefault="00F325BA" w:rsidP="00C31A29">
            <w:pPr>
              <w:spacing w:before="0" w:after="0"/>
            </w:pPr>
            <w:r w:rsidRPr="00F325BA">
              <w:rPr>
                <w:lang w:bidi="fr-FR" w:val="fr-FR"/>
              </w:rPr>
              <w:t xml:space="preserve">Aléas industriels (empoisonnement de l’air / pollution)</w:t>
            </w:r>
          </w:p>
        </w:tc>
        <w:tc>
          <w:tcPr>
            <w:tcW w:w="9399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3A98C57" w14:textId="77777777" w:rsidR="00F325BA" w:rsidRPr="00F325BA" w:rsidRDefault="00F325BA" w:rsidP="00C31A29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 w:rsidRPr="00F325BA">
              <w:rPr>
                <w:lang w:bidi="fr-FR" w:val="fr-FR"/>
              </w:rPr>
              <w:t xml:space="preserve">Proximité d’industries dangereuses ou de centrales nucléaires avec des établissements humains</w:t>
            </w:r>
          </w:p>
        </w:tc>
      </w:tr>
      <w:tr w:rsidR="00F325BA" w:rsidRPr="00F325BA" w14:paraId="567901D0" w14:textId="77777777" w:rsidTr="00C31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48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752AC75" w14:textId="77777777" w:rsidR="00F325BA" w:rsidRPr="00F325BA" w:rsidRDefault="00F325BA" w:rsidP="00C31A29">
            <w:pPr>
              <w:spacing w:before="0" w:after="0"/>
            </w:pPr>
            <w:r w:rsidRPr="00F325BA">
              <w:rPr>
                <w:lang w:bidi="fr-FR" w:val="fr-FR"/>
              </w:rPr>
              <w:t xml:space="preserve">Aléas industriels (empoisonnement de l’eau / pollution)</w:t>
            </w:r>
          </w:p>
        </w:tc>
        <w:tc>
          <w:tcPr>
            <w:tcW w:w="9399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9AEEAF8" w14:textId="77777777" w:rsidR="00F325BA" w:rsidRPr="00F325BA" w:rsidRDefault="00F325BA" w:rsidP="00C31A29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 w:rsidRPr="00F325BA">
              <w:rPr>
                <w:lang w:bidi="fr-FR" w:val="fr-FR"/>
              </w:rPr>
              <w:t xml:space="preserve">Proximité d’industries dangereuses ou de décharges non scientifiques avec des masses d’eau ou des régions à nappe phréatique élevée</w:t>
            </w:r>
          </w:p>
        </w:tc>
      </w:tr>
      <w:tr w:rsidR="00F325BA" w:rsidRPr="00F325BA" w14:paraId="1B5CCA58" w14:textId="77777777" w:rsidTr="00C31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48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B475A9B" w14:textId="77777777" w:rsidR="00F325BA" w:rsidRPr="00F325BA" w:rsidRDefault="00F325BA" w:rsidP="00C31A29">
            <w:pPr>
              <w:spacing w:before="0" w:after="0"/>
            </w:pPr>
            <w:r w:rsidRPr="00F325BA">
              <w:rPr>
                <w:lang w:bidi="fr-FR" w:val="fr-FR"/>
              </w:rPr>
              <w:t xml:space="preserve">Aléas industriels (pollution des sols et des terres)</w:t>
            </w:r>
          </w:p>
        </w:tc>
        <w:tc>
          <w:tcPr>
            <w:tcW w:w="9399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B6BE889" w14:textId="77777777" w:rsidR="00F325BA" w:rsidRPr="00F325BA" w:rsidRDefault="00F325BA" w:rsidP="00C31A29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 w:rsidRPr="00F325BA">
              <w:rPr>
                <w:lang w:bidi="fr-FR" w:val="fr-FR"/>
              </w:rPr>
              <w:t xml:space="preserve">Ceintures agricoles utilisant beaucoup d’engrais ou de pesticides</w:t>
            </w:r>
          </w:p>
          <w:p w14:paraId="75C4D643" w14:textId="77777777" w:rsidR="00F325BA" w:rsidRPr="00F325BA" w:rsidRDefault="00F325BA" w:rsidP="00C31A29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 w:rsidRPr="00F325BA">
              <w:rPr>
                <w:lang w:bidi="fr-FR" w:val="fr-FR"/>
              </w:rPr>
              <w:t xml:space="preserve">Sites d’enfouissement non scientifiques et décharges de déchets</w:t>
            </w:r>
          </w:p>
        </w:tc>
      </w:tr>
      <w:tr w:rsidR="00F325BA" w:rsidRPr="00F325BA" w14:paraId="3F3BAEAF" w14:textId="77777777" w:rsidTr="00C31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48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1CB4B23" w14:textId="77777777" w:rsidR="00F325BA" w:rsidRPr="00F325BA" w:rsidRDefault="00F325BA" w:rsidP="00C31A29">
            <w:pPr>
              <w:spacing w:before="0" w:after="0"/>
            </w:pPr>
            <w:r w:rsidRPr="00F325BA">
              <w:rPr>
                <w:lang w:bidi="fr-FR" w:val="fr-FR"/>
              </w:rPr>
              <w:t xml:space="preserve">Rupture de barrage</w:t>
            </w:r>
          </w:p>
        </w:tc>
        <w:tc>
          <w:tcPr>
            <w:tcW w:w="9399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F0E6E41" w14:textId="77777777" w:rsidR="00F325BA" w:rsidRPr="00F325BA" w:rsidRDefault="00F325BA" w:rsidP="00C31A29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 w:rsidRPr="00F325BA">
              <w:rPr>
                <w:lang w:bidi="fr-FR" w:val="fr-FR"/>
              </w:rPr>
              <w:t xml:space="preserve">Activités de dynamitage et d’exploitation minière à proximité des barrages</w:t>
            </w:r>
          </w:p>
          <w:p w14:paraId="67A8AD12" w14:textId="77777777" w:rsidR="00F325BA" w:rsidRPr="00F325BA" w:rsidRDefault="00F325BA" w:rsidP="00C31A29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 w:rsidRPr="00F325BA">
              <w:rPr>
                <w:lang w:bidi="fr-FR" w:val="fr-FR"/>
              </w:rPr>
              <w:t xml:space="preserve">Barrages situés près de lignes de faille et dans des régions sujettes aux tremblements de terre</w:t>
            </w:r>
          </w:p>
          <w:p w14:paraId="4D047650" w14:textId="77777777" w:rsidR="00F325BA" w:rsidRPr="00F325BA" w:rsidRDefault="00F325BA" w:rsidP="00C31A29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 w:rsidRPr="00F325BA">
              <w:rPr>
                <w:lang w:bidi="fr-FR" w:val="fr-FR"/>
              </w:rPr>
              <w:t xml:space="preserve">Taux d’érosion élevés dans la région du bassin versant du barrage</w:t>
            </w:r>
          </w:p>
        </w:tc>
      </w:tr>
    </w:tbl>
    <w:p xmlns:w="http://schemas.openxmlformats.org/wordprocessingml/2006/main" w14:paraId="629312E1" w14:textId="77777777" w:rsidR="00F325BA" w:rsidRPr="00282B10" w:rsidRDefault="00F325BA" w:rsidP="007E6D08"/>
    <w:sectPr xmlns:w="http://schemas.openxmlformats.org/wordprocessingml/2006/main" w:rsidR="00F325BA" w:rsidRPr="00282B10" w:rsidSect="00F325BA">
      <w:footerReference w:type="even" r:id="rId8"/>
      <w:footerReference w:type="default" r:id="rId9"/>
      <w:headerReference w:type="first" r:id="rId10"/>
      <w:footerReference w:type="first" r:id="rId11"/>
      <w:pgSz w:w="1682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07D1" w14:textId="77777777" w:rsidR="00402559" w:rsidRDefault="00402559" w:rsidP="00F06EE9">
      <w:r>
        <w:separator/>
      </w:r>
    </w:p>
  </w:endnote>
  <w:endnote w:type="continuationSeparator" w:id="0">
    <w:p w14:paraId="2D9EDBB2" w14:textId="77777777" w:rsidR="00402559" w:rsidRDefault="00402559" w:rsidP="00F0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ed Hat Text">
    <w:panose1 w:val="02010503040201060303"/>
    <w:charset w:val="00"/>
    <w:family w:val="auto"/>
    <w:pitch w:val="variable"/>
    <w:sig w:usb0="A000002F" w:usb1="4000006B" w:usb2="00000028" w:usb3="00000000" w:csb0="00000093" w:csb1="00000000"/>
  </w:font>
</w:fonts>
</file>

<file path=word/footer1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PageNumber"/>
      </w:rPr>
      <w:id w:val="6551112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CCDC93" w14:textId="77777777" w:rsidR="00837B36" w:rsidRDefault="00837B36" w:rsidP="006B51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lang w:bidi="fr-FR" w:val="fr-FR"/>
          </w:rPr>
          <w:fldChar w:fldCharType="begin"/>
        </w:r>
        <w:r>
          <w:rPr>
            <w:rStyle w:val="PageNumber"/>
            <w:lang w:bidi="fr-FR" w:val="fr-FR"/>
          </w:rPr>
          <w:instrText xml:space="preserve"> PAGE </w:instrText>
        </w:r>
        <w:r>
          <w:rPr>
            <w:rStyle w:val="PageNumber"/>
            <w:lang w:bidi="fr-FR" w:val="fr-FR"/>
          </w:rPr>
          <w:fldChar w:fldCharType="end"/>
        </w:r>
      </w:p>
    </w:sdtContent>
  </w:sdt>
  <w:p w14:paraId="1E36B006" w14:textId="77777777" w:rsidR="00837B36" w:rsidRDefault="00837B36" w:rsidP="00837B36">
    <w:pPr>
      <w:pStyle w:val="Footer"/>
      <w:ind w:right="360"/>
    </w:pPr>
  </w:p>
</w:ftr>
</file>

<file path=word/footer2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PageNumber"/>
        <w:sz w:val="16"/>
        <w:szCs w:val="16"/>
      </w:rPr>
      <w:id w:val="9371117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5F2732" w14:textId="77777777" w:rsidR="00837B36" w:rsidRPr="00D64625" w:rsidRDefault="00837B36" w:rsidP="00837B36">
        <w:pPr>
          <w:pStyle w:val="Footer"/>
          <w:framePr w:wrap="none" w:vAnchor="text" w:hAnchor="margin" w:xAlign="right" w:y="-213"/>
          <w:rPr>
            <w:rStyle w:val="PageNumber"/>
            <w:sz w:val="16"/>
            <w:szCs w:val="16"/>
          </w:rPr>
        </w:pPr>
        <w:r w:rsidRPr="00D64625">
          <w:rPr>
            <w:rStyle w:val="PageNumber"/>
            <w:sz w:val="16"/>
            <w:szCs w:val="16"/>
            <w:lang w:bidi="fr-FR" w:val="fr-FR"/>
          </w:rPr>
          <w:fldChar w:fldCharType="begin"/>
        </w:r>
        <w:r w:rsidRPr="00D64625">
          <w:rPr>
            <w:rStyle w:val="PageNumber"/>
            <w:sz w:val="16"/>
            <w:szCs w:val="16"/>
            <w:lang w:bidi="fr-FR" w:val="fr-FR"/>
          </w:rPr>
          <w:instrText xml:space="preserve"> PAGE </w:instrText>
        </w:r>
        <w:r w:rsidRPr="00D64625">
          <w:rPr>
            <w:rStyle w:val="PageNumber"/>
            <w:sz w:val="16"/>
            <w:szCs w:val="16"/>
            <w:lang w:bidi="fr-FR" w:val="fr-FR"/>
          </w:rPr>
          <w:fldChar w:fldCharType="separate"/>
        </w:r>
        <w:r w:rsidRPr="00D64625">
          <w:rPr>
            <w:rStyle w:val="PageNumber"/>
            <w:noProof/>
            <w:sz w:val="16"/>
            <w:szCs w:val="16"/>
            <w:lang w:bidi="fr-FR" w:val="fr-FR"/>
          </w:rPr>
          <w:t>3</w:t>
        </w:r>
        <w:r w:rsidRPr="00D64625">
          <w:rPr>
            <w:rStyle w:val="PageNumber"/>
            <w:sz w:val="16"/>
            <w:szCs w:val="16"/>
            <w:lang w:bidi="fr-FR" w:val="fr-FR"/>
          </w:rPr>
          <w:fldChar w:fldCharType="end"/>
        </w:r>
      </w:p>
    </w:sdtContent>
  </w:sdt>
  <w:p w14:paraId="496F7EBB" w14:textId="77777777" w:rsidR="00837B36" w:rsidRPr="00D64625" w:rsidRDefault="00837B36" w:rsidP="00730C5F">
    <w:pPr>
      <w:pStyle w:val="Heading5"/>
      <w:rPr>
        <w:sz w:val="16"/>
        <w:szCs w:val="16"/>
      </w:rPr>
    </w:pPr>
    <w:r w:rsidRPr="00D64625">
      <w:rPr>
        <w:sz w:val="16"/>
        <w:szCs w:val="16"/>
        <w:lang w:bidi="fr-FR" w:val="fr-FR"/>
      </w:rPr>
      <w:t xml:space="preserve">gndr.org</w:t>
    </w:r>
  </w:p>
</w:ftr>
</file>

<file path=word/footer3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660DDA9D" w14:textId="77777777" w:rsidR="00F06EE9" w:rsidRPr="00655FE8" w:rsidRDefault="00F06EE9" w:rsidP="00730C5F">
    <w:pPr>
      <w:pStyle w:val="Heading5"/>
      <w:rPr>
        <w:sz w:val="18"/>
        <w:szCs w:val="18"/>
      </w:rPr>
    </w:pPr>
    <w:r w:rsidRPr="00655FE8">
      <w:rPr>
        <w:sz w:val="18"/>
        <w:szCs w:val="18"/>
        <w:lang w:bidi="fr-FR" w:val="fr-FR"/>
      </w:rPr>
      <w:t xml:space="preserve"> </w:t>
    </w:r>
  </w:p>
  <w:p w14:paraId="3C889ABE" w14:textId="77777777" w:rsidR="00F06EE9" w:rsidRPr="00805923" w:rsidRDefault="00F06EE9" w:rsidP="00730C5F">
    <w:pPr>
      <w:pStyle w:val="Heading5"/>
      <w:rPr>
        <w:b/>
        <w:bCs/>
        <w:color w:val="0092B6" w:themeColor="accent1"/>
        <w:sz w:val="16"/>
        <w:szCs w:val="16"/>
      </w:rPr>
    </w:pPr>
    <w:r w:rsidRPr="00805923">
      <w:rPr>
        <w:b/>
        <w:color w:val="0092B6" w:themeColor="accent1"/>
        <w:sz w:val="16"/>
        <w:szCs w:val="16"/>
        <w:lang w:bidi="fr-FR" w:val="fr-FR"/>
      </w:rPr>
      <w:t xml:space="preserve">Réseau mondial des organisations de la société civile pour la réduction des risques de catastrophe (GNDR)</w:t>
    </w:r>
  </w:p>
  <w:p w14:paraId="5FA53F77" w14:textId="77777777" w:rsidR="00F06EE9" w:rsidRPr="00655FE8" w:rsidRDefault="00F06EE9" w:rsidP="00730C5F">
    <w:pPr>
      <w:pStyle w:val="Heading5"/>
      <w:rPr>
        <w:sz w:val="16"/>
        <w:szCs w:val="16"/>
      </w:rPr>
    </w:pPr>
    <w:r w:rsidRPr="00655FE8">
      <w:rPr>
        <w:sz w:val="16"/>
        <w:szCs w:val="16"/>
        <w:lang w:bidi="fr-FR" w:val="fr-FR"/>
      </w:rPr>
      <w:t xml:space="preserve">Association à but non lucratif numéro: 1141471. Société à responsabilité limitée, enregistrée en Angleterre et au Pays de Galles sous le numéro 07374358 </w:t>
    </w:r>
    <w:r w:rsidRPr="00655FE8">
      <w:rPr>
        <w:sz w:val="16"/>
        <w:szCs w:val="16"/>
        <w:lang w:bidi="fr-FR" w:val="fr-FR"/>
      </w:rPr>
      <w:br/>
    </w:r>
    <w:r w:rsidRPr="00655FE8">
      <w:rPr>
        <w:sz w:val="16"/>
        <w:szCs w:val="16"/>
        <w:lang w:bidi="fr-FR" w:val="fr-FR"/>
      </w:rPr>
      <w:t xml:space="preserve">Siège social : 8 Waldegrave Rd, Teddington, Londres, TW11 8HT, Royaume-Uni</w:t>
    </w:r>
    <w:r w:rsidRPr="00655FE8">
      <w:rPr>
        <w:sz w:val="16"/>
        <w:szCs w:val="16"/>
        <w:lang w:bidi="fr-FR" w:val="fr-FR"/>
      </w:rPr>
      <w:br/>
    </w:r>
    <w:r w:rsidRPr="00655FE8">
      <w:rPr>
        <w:sz w:val="16"/>
        <w:szCs w:val="16"/>
        <w:lang w:bidi="fr-FR" w:val="fr-FR"/>
      </w:rPr>
      <w:t xml:space="preserve">+44 (0)2089 777726 | info@gndr.org | gndr.org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32C0D" w14:textId="77777777" w:rsidR="00402559" w:rsidRDefault="00402559" w:rsidP="00F06EE9">
      <w:r>
        <w:separator/>
      </w:r>
    </w:p>
  </w:footnote>
  <w:footnote w:type="continuationSeparator" w:id="0">
    <w:p w14:paraId="042424B2" w14:textId="77777777" w:rsidR="00402559" w:rsidRDefault="00402559" w:rsidP="00F06EE9">
      <w:r>
        <w:continuationSeparator/>
      </w:r>
    </w:p>
  </w:footnote>
</w:footnotes>
</file>

<file path=word/header1.xml><?xml version="1.0" encoding="utf-8"?>
<w:hd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072B91E5" w14:textId="77777777" w:rsidR="00F06EE9" w:rsidRDefault="00F06EE9">
    <w:pPr>
      <w:pStyle w:val="Header"/>
    </w:pPr>
    <w:r>
      <w:rPr>
        <w:noProof/>
        <w:lang w:bidi="fr-FR" w:val="fr-FR"/>
      </w:rPr>
      <w:drawing>
        <wp:anchor distT="0" distB="0" distL="114300" distR="114300" simplePos="0" relativeHeight="251659264" behindDoc="0" locked="0" layoutInCell="1" allowOverlap="1" wp14:anchorId="02E4AD52" wp14:editId="19D9DF8F">
          <wp:simplePos x="0" y="0"/>
          <wp:positionH relativeFrom="column">
            <wp:posOffset>-201930</wp:posOffset>
          </wp:positionH>
          <wp:positionV relativeFrom="paragraph">
            <wp:posOffset>-171790</wp:posOffset>
          </wp:positionV>
          <wp:extent cx="2257856" cy="1077363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856" cy="1077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8B710" w14:textId="77777777" w:rsidR="00F06EE9" w:rsidRDefault="00F06EE9">
    <w:pPr>
      <w:pStyle w:val="Header"/>
    </w:pPr>
  </w:p>
  <w:p w14:paraId="70E3B57B" w14:textId="77777777" w:rsidR="00F06EE9" w:rsidRDefault="00F06EE9">
    <w:pPr>
      <w:pStyle w:val="Header"/>
    </w:pPr>
  </w:p>
</w:hdr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:abstractNumId="0" w15:restartNumberingAfterBreak="0">
    <w:nsid w:val="09540FB3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C7A65"/>
    <w:multiLevelType w:val="hybridMultilevel"/>
    <w:tmpl w:val="222C4E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4E72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A68B7"/>
    <w:multiLevelType w:val="hybridMultilevel"/>
    <w:tmpl w:val="A49C8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510EB"/>
    <w:multiLevelType w:val="multilevel"/>
    <w:tmpl w:val="9692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A1FD3"/>
    <w:multiLevelType w:val="hybridMultilevel"/>
    <w:tmpl w:val="3E28C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C77D8"/>
    <w:multiLevelType w:val="hybridMultilevel"/>
    <w:tmpl w:val="F3221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1B43"/>
    <w:multiLevelType w:val="multilevel"/>
    <w:tmpl w:val="251C0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7977AF"/>
    <w:multiLevelType w:val="hybridMultilevel"/>
    <w:tmpl w:val="B19A0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135A2"/>
    <w:multiLevelType w:val="hybridMultilevel"/>
    <w:tmpl w:val="B0344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6608F"/>
    <w:multiLevelType w:val="hybridMultilevel"/>
    <w:tmpl w:val="3496A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267CE"/>
    <w:multiLevelType w:val="hybridMultilevel"/>
    <w:tmpl w:val="FF30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24CA3"/>
    <w:multiLevelType w:val="multilevel"/>
    <w:tmpl w:val="816C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8626E1"/>
    <w:multiLevelType w:val="hybridMultilevel"/>
    <w:tmpl w:val="5972D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83581"/>
    <w:multiLevelType w:val="hybridMultilevel"/>
    <w:tmpl w:val="A9A22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35D52"/>
    <w:multiLevelType w:val="hybridMultilevel"/>
    <w:tmpl w:val="BB009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77224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00A08"/>
    <w:multiLevelType w:val="hybridMultilevel"/>
    <w:tmpl w:val="92A2E7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35CEA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621C1"/>
    <w:multiLevelType w:val="hybridMultilevel"/>
    <w:tmpl w:val="92A2E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B719B"/>
    <w:multiLevelType w:val="hybridMultilevel"/>
    <w:tmpl w:val="222C4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57C26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0"/>
  </w:num>
  <w:num w:numId="5">
    <w:abstractNumId w:val="5"/>
  </w:num>
  <w:num w:numId="6">
    <w:abstractNumId w:val="15"/>
  </w:num>
  <w:num w:numId="7">
    <w:abstractNumId w:val="20"/>
  </w:num>
  <w:num w:numId="8">
    <w:abstractNumId w:val="1"/>
  </w:num>
  <w:num w:numId="9">
    <w:abstractNumId w:val="19"/>
  </w:num>
  <w:num w:numId="10">
    <w:abstractNumId w:val="3"/>
  </w:num>
  <w:num w:numId="11">
    <w:abstractNumId w:val="13"/>
  </w:num>
  <w:num w:numId="12">
    <w:abstractNumId w:val="2"/>
  </w:num>
  <w:num w:numId="13">
    <w:abstractNumId w:val="17"/>
  </w:num>
  <w:num w:numId="14">
    <w:abstractNumId w:val="16"/>
  </w:num>
  <w:num w:numId="15">
    <w:abstractNumId w:val="21"/>
  </w:num>
  <w:num w:numId="16">
    <w:abstractNumId w:val="0"/>
  </w:num>
  <w:num w:numId="17">
    <w:abstractNumId w:val="18"/>
  </w:num>
  <w:num w:numId="18">
    <w:abstractNumId w:val="6"/>
  </w:num>
  <w:num w:numId="19">
    <w:abstractNumId w:val="9"/>
  </w:num>
  <w:num w:numId="20">
    <w:abstractNumId w:val="14"/>
  </w:num>
  <w:num w:numId="21">
    <w:abstractNumId w:val="8"/>
  </w:num>
  <w:num w:numId="22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81"/>
    <w:rsid w:val="00017244"/>
    <w:rsid w:val="00092142"/>
    <w:rsid w:val="000B5413"/>
    <w:rsid w:val="000E1B54"/>
    <w:rsid w:val="000E6F09"/>
    <w:rsid w:val="0013762E"/>
    <w:rsid w:val="002229E0"/>
    <w:rsid w:val="00280992"/>
    <w:rsid w:val="00282B10"/>
    <w:rsid w:val="002949EB"/>
    <w:rsid w:val="002C2965"/>
    <w:rsid w:val="002C3339"/>
    <w:rsid w:val="00306C15"/>
    <w:rsid w:val="00326FB6"/>
    <w:rsid w:val="003468B8"/>
    <w:rsid w:val="003476EE"/>
    <w:rsid w:val="003E2AC4"/>
    <w:rsid w:val="00402559"/>
    <w:rsid w:val="004619BA"/>
    <w:rsid w:val="004A56E7"/>
    <w:rsid w:val="004B7360"/>
    <w:rsid w:val="005470BD"/>
    <w:rsid w:val="00592DF1"/>
    <w:rsid w:val="00596181"/>
    <w:rsid w:val="005B2EA8"/>
    <w:rsid w:val="0060336F"/>
    <w:rsid w:val="00605CE7"/>
    <w:rsid w:val="00655FE8"/>
    <w:rsid w:val="00682E3F"/>
    <w:rsid w:val="006840C2"/>
    <w:rsid w:val="00730C5F"/>
    <w:rsid w:val="007B616E"/>
    <w:rsid w:val="007E6D08"/>
    <w:rsid w:val="00805923"/>
    <w:rsid w:val="00837B36"/>
    <w:rsid w:val="00856DB5"/>
    <w:rsid w:val="008C18B1"/>
    <w:rsid w:val="008D28D0"/>
    <w:rsid w:val="00910982"/>
    <w:rsid w:val="009D4F9E"/>
    <w:rsid w:val="00A57A9D"/>
    <w:rsid w:val="00A72882"/>
    <w:rsid w:val="00B10461"/>
    <w:rsid w:val="00B126D2"/>
    <w:rsid w:val="00B30BDD"/>
    <w:rsid w:val="00BD7DD4"/>
    <w:rsid w:val="00C31A29"/>
    <w:rsid w:val="00C8433F"/>
    <w:rsid w:val="00D01739"/>
    <w:rsid w:val="00D358E6"/>
    <w:rsid w:val="00D46DD9"/>
    <w:rsid w:val="00D64625"/>
    <w:rsid w:val="00DA6BFC"/>
    <w:rsid w:val="00E0127E"/>
    <w:rsid w:val="00E756D9"/>
    <w:rsid w:val="00E85045"/>
    <w:rsid w:val="00EC5CD7"/>
    <w:rsid w:val="00EE4E40"/>
    <w:rsid w:val="00EF4631"/>
    <w:rsid w:val="00F06EE9"/>
    <w:rsid w:val="00F325BA"/>
    <w:rsid w:val="00FB5845"/>
    <w:rsid w:val="00FB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55DB7"/>
  <w15:chartTrackingRefBased/>
  <w15:docId w15:val="{24708285-1E76-FA4E-BCB4-DF078C83B6ED}"/>
  <w:updateFields w:val="true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739"/>
    <w:pPr>
      <w:spacing w:before="200" w:after="200"/>
    </w:pPr>
    <w:rPr>
      <w:rFonts w:ascii="Verdana" w:eastAsia="Times New Roman" w:hAnsi="Verdana" w:cs="Times New Roman"/>
      <w:color w:val="5B5B5B"/>
      <w:sz w:val="22"/>
      <w:szCs w:val="22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F06EE9"/>
    <w:pPr>
      <w:spacing w:before="600"/>
      <w:outlineLvl w:val="0"/>
    </w:pPr>
    <w:rPr>
      <w:b/>
      <w:bCs/>
      <w:color w:val="0092B6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06EE9"/>
    <w:pPr>
      <w:spacing w:before="360" w:after="160"/>
      <w:outlineLvl w:val="1"/>
    </w:pPr>
    <w:rPr>
      <w:color w:val="F59C00"/>
      <w:sz w:val="25"/>
      <w:szCs w:val="25"/>
    </w:rPr>
  </w:style>
  <w:style w:type="paragraph" w:styleId="Heading3">
    <w:name w:val="heading 3"/>
    <w:basedOn w:val="Normal"/>
    <w:link w:val="Heading3Char"/>
    <w:uiPriority w:val="9"/>
    <w:qFormat/>
    <w:rsid w:val="00592DF1"/>
    <w:pPr>
      <w:spacing w:before="360" w:after="160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F06EE9"/>
    <w:pPr>
      <w:spacing w:before="360" w:after="160"/>
      <w:outlineLvl w:val="3"/>
    </w:pPr>
    <w:rPr>
      <w:color w:val="0092B6"/>
    </w:rPr>
  </w:style>
  <w:style w:type="paragraph" w:styleId="Heading5">
    <w:name w:val="heading 5"/>
    <w:basedOn w:val="Normal"/>
    <w:link w:val="Heading5Char"/>
    <w:uiPriority w:val="9"/>
    <w:qFormat/>
    <w:rsid w:val="00730C5F"/>
    <w:pPr>
      <w:spacing w:before="60" w:after="60"/>
      <w:outlineLvl w:val="4"/>
    </w:pPr>
    <w:rPr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06EE9"/>
    <w:pPr>
      <w:spacing w:before="60" w:after="60"/>
      <w:outlineLvl w:val="5"/>
    </w:pPr>
    <w:rPr>
      <w:color w:val="FFFFFF"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EE9"/>
    <w:rPr>
      <w:rFonts w:ascii="Verdana" w:eastAsia="Times New Roman" w:hAnsi="Verdana" w:cs="Times New Roman"/>
      <w:b/>
      <w:bCs/>
      <w:color w:val="0092B6"/>
      <w:kern w:val="36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06EE9"/>
    <w:rPr>
      <w:rFonts w:ascii="Verdana" w:eastAsia="Times New Roman" w:hAnsi="Verdana" w:cs="Times New Roman"/>
      <w:color w:val="F59C00"/>
      <w:sz w:val="25"/>
      <w:szCs w:val="25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92DF1"/>
    <w:rPr>
      <w:rFonts w:ascii="Verdana" w:eastAsia="Times New Roman" w:hAnsi="Verdana" w:cs="Times New Roman"/>
      <w:b/>
      <w:bCs/>
      <w:color w:val="5B5B5B"/>
      <w:sz w:val="22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06EE9"/>
    <w:rPr>
      <w:rFonts w:ascii="Verdana" w:eastAsia="Times New Roman" w:hAnsi="Verdana" w:cs="Times New Roman"/>
      <w:color w:val="0092B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30C5F"/>
    <w:rPr>
      <w:rFonts w:ascii="Verdana" w:eastAsia="Times New Roman" w:hAnsi="Verdana" w:cs="Times New Roman"/>
      <w:color w:val="5B5B5B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F06EE9"/>
    <w:rPr>
      <w:rFonts w:ascii="Verdana" w:eastAsia="Times New Roman" w:hAnsi="Verdana" w:cs="Times New Roman"/>
      <w:color w:val="FFFFFF"/>
      <w:sz w:val="23"/>
      <w:szCs w:val="23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06EE9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06E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E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EE9"/>
  </w:style>
  <w:style w:type="paragraph" w:styleId="Footer">
    <w:name w:val="footer"/>
    <w:basedOn w:val="Normal"/>
    <w:link w:val="FooterChar"/>
    <w:uiPriority w:val="99"/>
    <w:unhideWhenUsed/>
    <w:rsid w:val="00F06E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EE9"/>
  </w:style>
  <w:style w:type="paragraph" w:styleId="Title">
    <w:name w:val="Title"/>
    <w:basedOn w:val="Normal"/>
    <w:next w:val="Normal"/>
    <w:link w:val="TitleChar"/>
    <w:uiPriority w:val="10"/>
    <w:qFormat/>
    <w:rsid w:val="00282B10"/>
    <w:pPr>
      <w:spacing w:after="240"/>
    </w:pPr>
    <w:rPr>
      <w:b/>
      <w:bCs/>
      <w:color w:val="0092B6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82B10"/>
    <w:rPr>
      <w:rFonts w:ascii="Verdana" w:eastAsia="Times New Roman" w:hAnsi="Verdana" w:cs="Times New Roman"/>
      <w:b/>
      <w:bCs/>
      <w:color w:val="0092B6"/>
      <w:sz w:val="48"/>
      <w:szCs w:val="48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EE9"/>
    <w:pPr>
      <w:spacing w:before="100" w:after="300"/>
    </w:pPr>
    <w:rPr>
      <w:color w:val="F59C0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06EE9"/>
    <w:rPr>
      <w:rFonts w:ascii="Verdana" w:eastAsia="Times New Roman" w:hAnsi="Verdana" w:cs="Times New Roman"/>
      <w:color w:val="F59C0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rsid w:val="00F06EE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37B36"/>
  </w:style>
  <w:style w:type="table" w:styleId="ColourfulGrid">
    <w:name w:val="Colorful Grid"/>
    <w:basedOn w:val="TableNormal"/>
    <w:uiPriority w:val="73"/>
    <w:semiHidden/>
    <w:unhideWhenUsed/>
    <w:rsid w:val="00A57A9D"/>
    <w:rPr>
      <w:color w:val="5B5B5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text1" w:themeFillTint="33"/>
    </w:tcPr>
    <w:tblStylePr w:type="firstRow">
      <w:rPr>
        <w:b/>
        <w:bCs/>
      </w:rPr>
      <w:tblPr/>
      <w:tcPr>
        <w:shd w:val="clear" w:color="auto" w:fill="BDBDBD" w:themeFill="text1" w:themeFillTint="66"/>
      </w:tcPr>
    </w:tblStylePr>
    <w:tblStylePr w:type="lastRow">
      <w:rPr>
        <w:b/>
        <w:bCs/>
        <w:color w:val="5B5B5B" w:themeColor="text1"/>
      </w:rPr>
      <w:tblPr/>
      <w:tcPr>
        <w:shd w:val="clear" w:color="auto" w:fill="BDBDB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4444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44444" w:themeFill="text1" w:themeFillShade="BF"/>
      </w:tcPr>
    </w:tblStylePr>
    <w:tblStylePr w:type="band1Vert">
      <w:tblPr/>
      <w:tcPr>
        <w:shd w:val="clear" w:color="auto" w:fill="ADADAD" w:themeFill="text1" w:themeFillTint="7F"/>
      </w:tcPr>
    </w:tblStylePr>
    <w:tblStylePr w:type="band1Horz">
      <w:tblPr/>
      <w:tcPr>
        <w:shd w:val="clear" w:color="auto" w:fill="ADADAD" w:themeFill="text1" w:themeFillTint="7F"/>
      </w:tcPr>
    </w:tblStylePr>
  </w:style>
  <w:style w:type="table" w:styleId="TableGrid">
    <w:name w:val="Table Grid"/>
    <w:basedOn w:val="TableNormal"/>
    <w:uiPriority w:val="39"/>
    <w:rsid w:val="00137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B10461"/>
    <w:pPr>
      <w:autoSpaceDE w:val="0"/>
      <w:autoSpaceDN w:val="0"/>
      <w:adjustRightInd w:val="0"/>
      <w:spacing w:line="288" w:lineRule="auto"/>
      <w:textAlignment w:val="center"/>
    </w:pPr>
    <w:rPr>
      <w:rFonts w:ascii="Red Hat Text" w:hAnsi="Red Hat Text" w:cs="Times New Roman"/>
      <w:color w:val="000000"/>
    </w:rPr>
  </w:style>
  <w:style w:type="paragraph" w:customStyle="1" w:styleId="Bodycopy11132">
    <w:name w:val="Body copy 11/13.2"/>
    <w:basedOn w:val="NoParagraphStyle"/>
    <w:uiPriority w:val="99"/>
    <w:rsid w:val="00B10461"/>
    <w:pPr>
      <w:suppressAutoHyphens/>
      <w:spacing w:after="113"/>
    </w:pPr>
    <w:rPr>
      <w:rFonts w:cs="Red Hat Text"/>
      <w:color w:val="5B5B5B"/>
      <w:sz w:val="22"/>
      <w:szCs w:val="22"/>
    </w:rPr>
  </w:style>
  <w:style w:type="paragraph" w:customStyle="1" w:styleId="Heading4blue">
    <w:name w:val="Heading 4 (blue)"/>
    <w:basedOn w:val="Heading3"/>
    <w:next w:val="Bodycopy11132"/>
    <w:uiPriority w:val="99"/>
    <w:rsid w:val="00B10461"/>
    <w:pPr>
      <w:suppressAutoHyphens/>
      <w:autoSpaceDE w:val="0"/>
      <w:autoSpaceDN w:val="0"/>
      <w:adjustRightInd w:val="0"/>
      <w:spacing w:before="170" w:after="113" w:line="288" w:lineRule="auto"/>
      <w:textAlignment w:val="center"/>
      <w:outlineLvl w:val="9"/>
    </w:pPr>
    <w:rPr>
      <w:rFonts w:ascii="Red Hat Text" w:eastAsiaTheme="minorHAnsi" w:hAnsi="Red Hat Text" w:cs="Red Hat Text"/>
      <w:color w:val="0099CC"/>
      <w:sz w:val="24"/>
      <w:szCs w:val="24"/>
      <w:lang w:eastAsia="en-US"/>
    </w:rPr>
  </w:style>
  <w:style w:type="character" w:customStyle="1" w:styleId="Orangearrowfordownloadlink">
    <w:name w:val="Orange arrow for download link"/>
    <w:uiPriority w:val="99"/>
    <w:rsid w:val="00B10461"/>
    <w:rPr>
      <w:color w:val="F59C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0B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0BD"/>
    <w:rPr>
      <w:rFonts w:ascii="Verdana" w:eastAsia="Times New Roman" w:hAnsi="Verdana" w:cs="Times New Roman"/>
      <w:color w:val="5B5B5B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47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3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

</file>

<file path=word/_rels/header1.xml.rels><?xml version="1.0" encoding="UTF-8"?>
<Relationships xmlns="http://schemas.openxmlformats.org/package/2006/relationships"><Relationship Id="rId1" Type="http://schemas.openxmlformats.org/officeDocument/2006/relationships/image" Target="media/image1.png" /></Relationships>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oogleDrive/Shared%20drives/Resources/Brand/Word%20Templates/External%20Document%20Template%20(Word).dotx" TargetMode="External"/></Relationships>
</file>

<file path=word/theme/theme1.xml><?xml version="1.0" encoding="utf-8"?>
<a:theme xmlns:a="http://schemas.openxmlformats.org/drawingml/2006/main" name="Office Theme">
  <a:themeElements>
    <a:clrScheme name="GNDR Colours">
      <a:dk1>
        <a:srgbClr val="5B5B5B"/>
      </a:dk1>
      <a:lt1>
        <a:srgbClr val="FFFFFF"/>
      </a:lt1>
      <a:dk2>
        <a:srgbClr val="5B5B5B"/>
      </a:dk2>
      <a:lt2>
        <a:srgbClr val="CECECE"/>
      </a:lt2>
      <a:accent1>
        <a:srgbClr val="0092B6"/>
      </a:accent1>
      <a:accent2>
        <a:srgbClr val="F59C00"/>
      </a:accent2>
      <a:accent3>
        <a:srgbClr val="5B5B5B"/>
      </a:accent3>
      <a:accent4>
        <a:srgbClr val="40ADC8"/>
      </a:accent4>
      <a:accent5>
        <a:srgbClr val="F8B540"/>
      </a:accent5>
      <a:accent6>
        <a:srgbClr val="80C8DB"/>
      </a:accent6>
      <a:hlink>
        <a:srgbClr val="0092B6"/>
      </a:hlink>
      <a:folHlink>
        <a:srgbClr val="40ADC8"/>
      </a:folHlink>
    </a:clrScheme>
    <a:fontScheme name="GNDR Bran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D4CC6-E489-4942-95BA-2A5DD5DE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External Document Template (Word).dotx</Template>
  <TotalTime>14</TotalTime>
  <Pages>5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2022-01-10T11:49:00Z</dcterms:created>
  <dcterms:modified xsi:type="dcterms:W3CDTF">2022-01-10T12:07:00Z</dcterms:modified>
</cp:coreProperties>
</file>